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1F12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Вторник ...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  <w:r w:rsidR="001F128A" w:rsidRPr="001F128A">
        <w:rPr>
          <w:rFonts w:ascii="Times New Roman" w:hAnsi="Times New Roman"/>
          <w:sz w:val="24"/>
          <w:szCs w:val="24"/>
        </w:rPr>
        <w:t xml:space="preserve"> </w:t>
      </w:r>
      <w:r w:rsidR="001F128A" w:rsidRPr="001F128A">
        <w:rPr>
          <w:rFonts w:ascii="Times New Roman" w:hAnsi="Times New Roman" w:cs="Times New Roman"/>
          <w:sz w:val="28"/>
          <w:szCs w:val="28"/>
        </w:rPr>
        <w:t>Призма. Параллелепипед. Свойства параллелепипеда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drawing>
          <wp:inline distT="0" distB="0" distL="0" distR="0">
            <wp:extent cx="3397956" cy="2548467"/>
            <wp:effectExtent l="19050" t="0" r="0" b="0"/>
            <wp:docPr id="5" name="Рисунок 4" descr="https://ds04.infourok.ru/uploads/ex/0bc4/0018894b-ca9613f0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4.infourok.ru/uploads/ex/0bc4/0018894b-ca9613f0/img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584" cy="2548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19"/>
          <w:szCs w:val="19"/>
        </w:rPr>
        <w:t xml:space="preserve"> 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drawing>
          <wp:inline distT="0" distB="0" distL="0" distR="0">
            <wp:extent cx="3364089" cy="2523067"/>
            <wp:effectExtent l="19050" t="0" r="7761" b="0"/>
            <wp:docPr id="6" name="Рисунок 7" descr="http://900igr.net/datas/geometrija/Prizma-geometrija/0016-016-Prizma-v-geometri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900igr.net/datas/geometrija/Prizma-geometrija/0016-016-Prizma-v-geometri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488" cy="2524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3273070" cy="2454803"/>
            <wp:effectExtent l="19050" t="0" r="3530" b="0"/>
            <wp:docPr id="8" name="Рисунок 10" descr="Ребра (12) Боковые грани (4) Вершины (8) Основания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Ребра (12) Боковые грани (4) Вершины (8) Основания (2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432" cy="2455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drawing>
          <wp:inline distT="0" distB="0" distL="0" distR="0">
            <wp:extent cx="3115733" cy="2336800"/>
            <wp:effectExtent l="19050" t="0" r="8467" b="0"/>
            <wp:docPr id="9" name="Рисунок 13" descr="Объем прямоугольного параллелепипеда равен произведению площади основания на высоту. V=Sh V – объем S – площадь основания h – высо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Объем прямоугольного параллелепипеда равен произведению площади основания на высоту. V=Sh V – объем S – площадь основания h – высота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029" cy="2337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drawing>
          <wp:inline distT="0" distB="0" distL="0" distR="0">
            <wp:extent cx="3330221" cy="2497666"/>
            <wp:effectExtent l="19050" t="0" r="3529" b="0"/>
            <wp:docPr id="11" name="Рисунок 16" descr="Прямоугольный параллелепипед, все грани которого – равные квадраты называется кубом все грани – равные квадраты d2 = 3a2 d a a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Прямоугольный параллелепипед, все грани которого – равные квадраты называется кубом все грани – равные квадраты d2 = 3a2 d a a 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607" cy="2498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3736621" cy="2802466"/>
            <wp:effectExtent l="19050" t="0" r="0" b="0"/>
            <wp:docPr id="12" name="Рисунок 19" descr="https://fs3.ppt4web.ru/images/132003/171587/640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fs3.ppt4web.ru/images/132003/171587/640/img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176" cy="2803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drawing>
          <wp:inline distT="0" distB="0" distL="0" distR="0">
            <wp:extent cx="3759200" cy="2819400"/>
            <wp:effectExtent l="19050" t="0" r="0" b="0"/>
            <wp:docPr id="22" name="Рисунок 22" descr="https://fs3.ppt4web.ru/images/132003/171587/640/img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fs3.ppt4web.ru/images/132003/171587/640/img1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763" cy="2820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</w:p>
    <w:p w:rsidR="00753FFD" w:rsidRPr="00753FFD" w:rsidRDefault="00753FFD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drawing>
          <wp:inline distT="0" distB="0" distL="0" distR="0">
            <wp:extent cx="3657600" cy="2743200"/>
            <wp:effectExtent l="19050" t="0" r="0" b="0"/>
            <wp:docPr id="28" name="Рисунок 28" descr="https://fs3.ppt4web.ru/images/132003/171587/640/img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fs3.ppt4web.ru/images/132003/171587/640/img1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9122" cy="2744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753FFD" w:rsidRDefault="00753FFD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3984977" cy="2988733"/>
            <wp:effectExtent l="19050" t="0" r="0" b="0"/>
            <wp:docPr id="31" name="Рисунок 31" descr="https://fs3.ppt4web.ru/images/132003/171587/640/img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fs3.ppt4web.ru/images/132003/171587/640/img1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6635" cy="2989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1. Решить задачу № 1185.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jc w:val="center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Решение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а) Число вершин призмы определяется количеством вершин многоугольника, лежащего в основаниях призмы. Так как призма имеет два основания, то </w:t>
      </w:r>
      <w:r>
        <w:rPr>
          <w:rFonts w:ascii="Arial" w:hAnsi="Arial" w:cs="Arial"/>
          <w:i/>
          <w:iCs/>
          <w:color w:val="000000"/>
          <w:sz w:val="19"/>
          <w:szCs w:val="19"/>
        </w:rPr>
        <w:t>n</w:t>
      </w:r>
      <w:r>
        <w:rPr>
          <w:rFonts w:ascii="Arial" w:hAnsi="Arial" w:cs="Arial"/>
          <w:color w:val="000000"/>
          <w:sz w:val="19"/>
          <w:szCs w:val="19"/>
        </w:rPr>
        <w:t>-угольная призма имеет 2</w:t>
      </w:r>
      <w:r>
        <w:rPr>
          <w:rFonts w:ascii="Arial" w:hAnsi="Arial" w:cs="Arial"/>
          <w:i/>
          <w:iCs/>
          <w:color w:val="000000"/>
          <w:sz w:val="19"/>
          <w:szCs w:val="19"/>
        </w:rPr>
        <w:t>n</w:t>
      </w:r>
      <w:r>
        <w:rPr>
          <w:rFonts w:ascii="Arial" w:hAnsi="Arial" w:cs="Arial"/>
          <w:color w:val="000000"/>
          <w:sz w:val="19"/>
          <w:szCs w:val="19"/>
        </w:rPr>
        <w:t> вершин (четное число). Например: треугольная призма имеет 2 ∙ 3 = 6 вершин; четырехугольная призма имеет 2 ∙ 4 = 8 вершин; пятиугольная призма имеет 2 ∙ 5 = 10 вершин.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б) Число ребер призмы равно сумме ребер двух оснований призмы и боковых ребер призмы, количество которых определяется числом вершин многоугольника, расположенного в основании призмы, то есть </w:t>
      </w:r>
      <w:r>
        <w:rPr>
          <w:rFonts w:ascii="Arial" w:hAnsi="Arial" w:cs="Arial"/>
          <w:i/>
          <w:iCs/>
          <w:color w:val="000000"/>
          <w:sz w:val="19"/>
          <w:szCs w:val="19"/>
        </w:rPr>
        <w:t>n</w:t>
      </w:r>
      <w:r>
        <w:rPr>
          <w:rFonts w:ascii="Arial" w:hAnsi="Arial" w:cs="Arial"/>
          <w:color w:val="000000"/>
          <w:sz w:val="19"/>
          <w:szCs w:val="19"/>
        </w:rPr>
        <w:t>-угольная призма имеет число ребер, равное 2</w:t>
      </w:r>
      <w:r>
        <w:rPr>
          <w:rFonts w:ascii="Arial" w:hAnsi="Arial" w:cs="Arial"/>
          <w:i/>
          <w:iCs/>
          <w:color w:val="000000"/>
          <w:sz w:val="19"/>
          <w:szCs w:val="19"/>
        </w:rPr>
        <w:t>n</w:t>
      </w:r>
      <w:r>
        <w:rPr>
          <w:rFonts w:ascii="Arial" w:hAnsi="Arial" w:cs="Arial"/>
          <w:color w:val="000000"/>
          <w:sz w:val="19"/>
          <w:szCs w:val="19"/>
        </w:rPr>
        <w:t> + </w:t>
      </w:r>
      <w:proofErr w:type="spellStart"/>
      <w:r>
        <w:rPr>
          <w:rFonts w:ascii="Arial" w:hAnsi="Arial" w:cs="Arial"/>
          <w:i/>
          <w:iCs/>
          <w:color w:val="000000"/>
          <w:sz w:val="19"/>
          <w:szCs w:val="19"/>
        </w:rPr>
        <w:t>n</w:t>
      </w:r>
      <w:proofErr w:type="spellEnd"/>
      <w:r>
        <w:rPr>
          <w:rFonts w:ascii="Arial" w:hAnsi="Arial" w:cs="Arial"/>
          <w:color w:val="000000"/>
          <w:sz w:val="19"/>
          <w:szCs w:val="19"/>
        </w:rPr>
        <w:t> = 3</w:t>
      </w:r>
      <w:r>
        <w:rPr>
          <w:rFonts w:ascii="Arial" w:hAnsi="Arial" w:cs="Arial"/>
          <w:i/>
          <w:iCs/>
          <w:color w:val="000000"/>
          <w:sz w:val="19"/>
          <w:szCs w:val="19"/>
        </w:rPr>
        <w:t>n</w:t>
      </w:r>
      <w:r>
        <w:rPr>
          <w:rFonts w:ascii="Arial" w:hAnsi="Arial" w:cs="Arial"/>
          <w:color w:val="000000"/>
          <w:sz w:val="19"/>
          <w:szCs w:val="19"/>
        </w:rPr>
        <w:t> кратно 3.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2. Решить задачу № 1186.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jc w:val="center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Решение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Площадь боковой поверхности прямой призмы равна сумме площадей ее боковых граней. Пусть </w:t>
      </w:r>
      <w:proofErr w:type="spellStart"/>
      <w:r>
        <w:rPr>
          <w:rFonts w:ascii="Arial" w:hAnsi="Arial" w:cs="Arial"/>
          <w:i/>
          <w:iCs/>
          <w:color w:val="000000"/>
          <w:sz w:val="19"/>
          <w:szCs w:val="19"/>
        </w:rPr>
        <w:t>a</w:t>
      </w:r>
      <w:proofErr w:type="spellEnd"/>
      <w:r>
        <w:rPr>
          <w:rFonts w:ascii="Arial" w:hAnsi="Arial" w:cs="Arial"/>
          <w:color w:val="000000"/>
          <w:sz w:val="19"/>
          <w:szCs w:val="19"/>
        </w:rPr>
        <w:t>, </w:t>
      </w:r>
      <w:proofErr w:type="spellStart"/>
      <w:r>
        <w:rPr>
          <w:rFonts w:ascii="Arial" w:hAnsi="Arial" w:cs="Arial"/>
          <w:i/>
          <w:iCs/>
          <w:color w:val="000000"/>
          <w:sz w:val="19"/>
          <w:szCs w:val="19"/>
        </w:rPr>
        <w:t>b</w:t>
      </w:r>
      <w:proofErr w:type="spellEnd"/>
      <w:r>
        <w:rPr>
          <w:rFonts w:ascii="Arial" w:hAnsi="Arial" w:cs="Arial"/>
          <w:color w:val="000000"/>
          <w:sz w:val="19"/>
          <w:szCs w:val="19"/>
        </w:rPr>
        <w:t>, </w:t>
      </w:r>
      <w:proofErr w:type="spellStart"/>
      <w:r>
        <w:rPr>
          <w:rFonts w:ascii="Arial" w:hAnsi="Arial" w:cs="Arial"/>
          <w:i/>
          <w:iCs/>
          <w:color w:val="000000"/>
          <w:sz w:val="19"/>
          <w:szCs w:val="19"/>
        </w:rPr>
        <w:t>c</w:t>
      </w:r>
      <w:proofErr w:type="spellEnd"/>
      <w:r>
        <w:rPr>
          <w:rFonts w:ascii="Arial" w:hAnsi="Arial" w:cs="Arial"/>
          <w:color w:val="000000"/>
          <w:sz w:val="19"/>
          <w:szCs w:val="19"/>
        </w:rPr>
        <w:t>, </w:t>
      </w:r>
      <w:proofErr w:type="spellStart"/>
      <w:r>
        <w:rPr>
          <w:rFonts w:ascii="Arial" w:hAnsi="Arial" w:cs="Arial"/>
          <w:i/>
          <w:iCs/>
          <w:color w:val="000000"/>
          <w:sz w:val="19"/>
          <w:szCs w:val="19"/>
        </w:rPr>
        <w:t>d</w:t>
      </w:r>
      <w:proofErr w:type="spellEnd"/>
      <w:r>
        <w:rPr>
          <w:rFonts w:ascii="Arial" w:hAnsi="Arial" w:cs="Arial"/>
          <w:color w:val="000000"/>
          <w:sz w:val="19"/>
          <w:szCs w:val="19"/>
        </w:rPr>
        <w:t>… </w:t>
      </w:r>
      <w:proofErr w:type="spellStart"/>
      <w:r>
        <w:rPr>
          <w:rFonts w:ascii="Arial" w:hAnsi="Arial" w:cs="Arial"/>
          <w:i/>
          <w:iCs/>
          <w:color w:val="000000"/>
          <w:sz w:val="19"/>
          <w:szCs w:val="19"/>
        </w:rPr>
        <w:t>m</w:t>
      </w:r>
      <w:proofErr w:type="spellEnd"/>
      <w:r>
        <w:rPr>
          <w:rFonts w:ascii="Arial" w:hAnsi="Arial" w:cs="Arial"/>
          <w:color w:val="000000"/>
          <w:sz w:val="19"/>
          <w:szCs w:val="19"/>
        </w:rPr>
        <w:t> – стороны основания призмы; </w:t>
      </w:r>
      <w:proofErr w:type="spellStart"/>
      <w:r>
        <w:rPr>
          <w:rFonts w:ascii="Arial" w:hAnsi="Arial" w:cs="Arial"/>
          <w:i/>
          <w:iCs/>
          <w:color w:val="000000"/>
          <w:sz w:val="19"/>
          <w:szCs w:val="19"/>
        </w:rPr>
        <w:t>h</w:t>
      </w:r>
      <w:proofErr w:type="spellEnd"/>
      <w:r>
        <w:rPr>
          <w:rFonts w:ascii="Arial" w:hAnsi="Arial" w:cs="Arial"/>
          <w:color w:val="000000"/>
          <w:sz w:val="19"/>
          <w:szCs w:val="19"/>
        </w:rPr>
        <w:t> – ее боковое ребро.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У прямой призмы все боковые ребра перпендикулярны к плоскостям оснований, то есть боковые грани – прямоугольники. Площадь прямоугольника равна произведению его смежных сторон. Тогда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jc w:val="center"/>
        <w:rPr>
          <w:rFonts w:ascii="Arial" w:hAnsi="Arial" w:cs="Arial"/>
          <w:color w:val="000000"/>
          <w:sz w:val="19"/>
          <w:szCs w:val="19"/>
        </w:rPr>
      </w:pPr>
      <w:proofErr w:type="spellStart"/>
      <w:proofErr w:type="gramStart"/>
      <w:r>
        <w:rPr>
          <w:rFonts w:ascii="Arial" w:hAnsi="Arial" w:cs="Arial"/>
          <w:i/>
          <w:iCs/>
          <w:color w:val="000000"/>
          <w:sz w:val="19"/>
          <w:szCs w:val="19"/>
        </w:rPr>
        <w:t>S</w:t>
      </w:r>
      <w:proofErr w:type="gramEnd"/>
      <w:r>
        <w:rPr>
          <w:rFonts w:ascii="Arial" w:hAnsi="Arial" w:cs="Arial"/>
          <w:color w:val="000000"/>
          <w:sz w:val="14"/>
          <w:szCs w:val="14"/>
          <w:vertAlign w:val="subscript"/>
        </w:rPr>
        <w:t>бок</w:t>
      </w:r>
      <w:proofErr w:type="spellEnd"/>
      <w:r>
        <w:rPr>
          <w:rFonts w:ascii="Arial" w:hAnsi="Arial" w:cs="Arial"/>
          <w:color w:val="000000"/>
          <w:sz w:val="14"/>
          <w:szCs w:val="14"/>
          <w:vertAlign w:val="subscript"/>
        </w:rPr>
        <w:t xml:space="preserve">. </w:t>
      </w:r>
      <w:proofErr w:type="spellStart"/>
      <w:r>
        <w:rPr>
          <w:rFonts w:ascii="Arial" w:hAnsi="Arial" w:cs="Arial"/>
          <w:color w:val="000000"/>
          <w:sz w:val="14"/>
          <w:szCs w:val="14"/>
          <w:vertAlign w:val="subscript"/>
        </w:rPr>
        <w:t>пов</w:t>
      </w:r>
      <w:proofErr w:type="spellEnd"/>
      <w:r>
        <w:rPr>
          <w:rFonts w:ascii="Arial" w:hAnsi="Arial" w:cs="Arial"/>
          <w:color w:val="000000"/>
          <w:sz w:val="14"/>
          <w:szCs w:val="14"/>
          <w:vertAlign w:val="subscript"/>
        </w:rPr>
        <w:t>.</w:t>
      </w:r>
      <w:r>
        <w:rPr>
          <w:rFonts w:ascii="Arial" w:hAnsi="Arial" w:cs="Arial"/>
          <w:color w:val="000000"/>
          <w:sz w:val="19"/>
          <w:szCs w:val="19"/>
        </w:rPr>
        <w:t> </w:t>
      </w:r>
      <w:r w:rsidRPr="001F128A">
        <w:rPr>
          <w:rFonts w:ascii="Arial" w:hAnsi="Arial" w:cs="Arial"/>
          <w:color w:val="000000"/>
          <w:sz w:val="19"/>
          <w:szCs w:val="19"/>
          <w:lang w:val="en-US"/>
        </w:rPr>
        <w:t>= </w:t>
      </w:r>
      <w:r w:rsidRPr="001F128A">
        <w:rPr>
          <w:rFonts w:ascii="Arial" w:hAnsi="Arial" w:cs="Arial"/>
          <w:i/>
          <w:iCs/>
          <w:color w:val="000000"/>
          <w:sz w:val="19"/>
          <w:szCs w:val="19"/>
          <w:lang w:val="en-US"/>
        </w:rPr>
        <w:t>ah</w:t>
      </w:r>
      <w:r w:rsidRPr="001F128A">
        <w:rPr>
          <w:rFonts w:ascii="Arial" w:hAnsi="Arial" w:cs="Arial"/>
          <w:color w:val="000000"/>
          <w:sz w:val="19"/>
          <w:szCs w:val="19"/>
          <w:lang w:val="en-US"/>
        </w:rPr>
        <w:t> + </w:t>
      </w:r>
      <w:proofErr w:type="spellStart"/>
      <w:r w:rsidRPr="001F128A">
        <w:rPr>
          <w:rFonts w:ascii="Arial" w:hAnsi="Arial" w:cs="Arial"/>
          <w:i/>
          <w:iCs/>
          <w:color w:val="000000"/>
          <w:sz w:val="19"/>
          <w:szCs w:val="19"/>
          <w:lang w:val="en-US"/>
        </w:rPr>
        <w:t>bh</w:t>
      </w:r>
      <w:proofErr w:type="spellEnd"/>
      <w:r w:rsidRPr="001F128A">
        <w:rPr>
          <w:rFonts w:ascii="Arial" w:hAnsi="Arial" w:cs="Arial"/>
          <w:color w:val="000000"/>
          <w:sz w:val="19"/>
          <w:szCs w:val="19"/>
          <w:lang w:val="en-US"/>
        </w:rPr>
        <w:t> + </w:t>
      </w:r>
      <w:proofErr w:type="spellStart"/>
      <w:r w:rsidRPr="001F128A">
        <w:rPr>
          <w:rFonts w:ascii="Arial" w:hAnsi="Arial" w:cs="Arial"/>
          <w:i/>
          <w:iCs/>
          <w:color w:val="000000"/>
          <w:sz w:val="19"/>
          <w:szCs w:val="19"/>
          <w:lang w:val="en-US"/>
        </w:rPr>
        <w:t>ch</w:t>
      </w:r>
      <w:proofErr w:type="spellEnd"/>
      <w:r w:rsidRPr="001F128A">
        <w:rPr>
          <w:rFonts w:ascii="Arial" w:hAnsi="Arial" w:cs="Arial"/>
          <w:color w:val="000000"/>
          <w:sz w:val="19"/>
          <w:szCs w:val="19"/>
          <w:lang w:val="en-US"/>
        </w:rPr>
        <w:t> + </w:t>
      </w:r>
      <w:r w:rsidRPr="001F128A">
        <w:rPr>
          <w:rFonts w:ascii="Arial" w:hAnsi="Arial" w:cs="Arial"/>
          <w:i/>
          <w:iCs/>
          <w:color w:val="000000"/>
          <w:sz w:val="19"/>
          <w:szCs w:val="19"/>
          <w:lang w:val="en-US"/>
        </w:rPr>
        <w:t>dh</w:t>
      </w:r>
      <w:r w:rsidRPr="001F128A">
        <w:rPr>
          <w:rFonts w:ascii="Arial" w:hAnsi="Arial" w:cs="Arial"/>
          <w:color w:val="000000"/>
          <w:sz w:val="19"/>
          <w:szCs w:val="19"/>
          <w:lang w:val="en-US"/>
        </w:rPr>
        <w:t> + ... + </w:t>
      </w:r>
      <w:proofErr w:type="spellStart"/>
      <w:r w:rsidRPr="001F128A">
        <w:rPr>
          <w:rFonts w:ascii="Arial" w:hAnsi="Arial" w:cs="Arial"/>
          <w:i/>
          <w:iCs/>
          <w:color w:val="000000"/>
          <w:sz w:val="19"/>
          <w:szCs w:val="19"/>
          <w:lang w:val="en-US"/>
        </w:rPr>
        <w:t>mh</w:t>
      </w:r>
      <w:proofErr w:type="spellEnd"/>
      <w:r w:rsidRPr="001F128A">
        <w:rPr>
          <w:rFonts w:ascii="Arial" w:hAnsi="Arial" w:cs="Arial"/>
          <w:color w:val="000000"/>
          <w:sz w:val="19"/>
          <w:szCs w:val="19"/>
          <w:lang w:val="en-US"/>
        </w:rPr>
        <w:t> = </w:t>
      </w:r>
      <w:r w:rsidRPr="001F128A">
        <w:rPr>
          <w:rFonts w:ascii="Arial" w:hAnsi="Arial" w:cs="Arial"/>
          <w:i/>
          <w:iCs/>
          <w:color w:val="000000"/>
          <w:sz w:val="19"/>
          <w:szCs w:val="19"/>
          <w:lang w:val="en-US"/>
        </w:rPr>
        <w:t>h</w:t>
      </w:r>
      <w:r w:rsidRPr="001F128A">
        <w:rPr>
          <w:rFonts w:ascii="Arial" w:hAnsi="Arial" w:cs="Arial"/>
          <w:color w:val="000000"/>
          <w:sz w:val="19"/>
          <w:szCs w:val="19"/>
          <w:lang w:val="en-US"/>
        </w:rPr>
        <w:t> ∙ (</w:t>
      </w:r>
      <w:r w:rsidRPr="001F128A">
        <w:rPr>
          <w:rFonts w:ascii="Arial" w:hAnsi="Arial" w:cs="Arial"/>
          <w:i/>
          <w:iCs/>
          <w:color w:val="000000"/>
          <w:sz w:val="19"/>
          <w:szCs w:val="19"/>
          <w:lang w:val="en-US"/>
        </w:rPr>
        <w:t>a</w:t>
      </w:r>
      <w:r w:rsidRPr="001F128A">
        <w:rPr>
          <w:rFonts w:ascii="Arial" w:hAnsi="Arial" w:cs="Arial"/>
          <w:color w:val="000000"/>
          <w:sz w:val="19"/>
          <w:szCs w:val="19"/>
          <w:lang w:val="en-US"/>
        </w:rPr>
        <w:t> + </w:t>
      </w:r>
      <w:r w:rsidRPr="001F128A">
        <w:rPr>
          <w:rFonts w:ascii="Arial" w:hAnsi="Arial" w:cs="Arial"/>
          <w:i/>
          <w:iCs/>
          <w:color w:val="000000"/>
          <w:sz w:val="19"/>
          <w:szCs w:val="19"/>
          <w:lang w:val="en-US"/>
        </w:rPr>
        <w:t>b </w:t>
      </w:r>
      <w:r w:rsidRPr="001F128A">
        <w:rPr>
          <w:rFonts w:ascii="Arial" w:hAnsi="Arial" w:cs="Arial"/>
          <w:color w:val="000000"/>
          <w:sz w:val="19"/>
          <w:szCs w:val="19"/>
          <w:lang w:val="en-US"/>
        </w:rPr>
        <w:t>+ </w:t>
      </w:r>
      <w:r w:rsidRPr="001F128A">
        <w:rPr>
          <w:rFonts w:ascii="Arial" w:hAnsi="Arial" w:cs="Arial"/>
          <w:i/>
          <w:iCs/>
          <w:color w:val="000000"/>
          <w:sz w:val="19"/>
          <w:szCs w:val="19"/>
          <w:lang w:val="en-US"/>
        </w:rPr>
        <w:t>c</w:t>
      </w:r>
      <w:r w:rsidRPr="001F128A">
        <w:rPr>
          <w:rFonts w:ascii="Arial" w:hAnsi="Arial" w:cs="Arial"/>
          <w:color w:val="000000"/>
          <w:sz w:val="19"/>
          <w:szCs w:val="19"/>
          <w:lang w:val="en-US"/>
        </w:rPr>
        <w:t> + </w:t>
      </w:r>
      <w:r w:rsidRPr="001F128A">
        <w:rPr>
          <w:rFonts w:ascii="Arial" w:hAnsi="Arial" w:cs="Arial"/>
          <w:i/>
          <w:iCs/>
          <w:color w:val="000000"/>
          <w:sz w:val="19"/>
          <w:szCs w:val="19"/>
          <w:lang w:val="en-US"/>
        </w:rPr>
        <w:t>d</w:t>
      </w:r>
      <w:r w:rsidRPr="001F128A">
        <w:rPr>
          <w:rFonts w:ascii="Arial" w:hAnsi="Arial" w:cs="Arial"/>
          <w:color w:val="000000"/>
          <w:sz w:val="19"/>
          <w:szCs w:val="19"/>
          <w:lang w:val="en-US"/>
        </w:rPr>
        <w:t xml:space="preserve"> + ... </w:t>
      </w:r>
      <w:r>
        <w:rPr>
          <w:rFonts w:ascii="Arial" w:hAnsi="Arial" w:cs="Arial"/>
          <w:color w:val="000000"/>
          <w:sz w:val="19"/>
          <w:szCs w:val="19"/>
        </w:rPr>
        <w:t>+ </w:t>
      </w:r>
      <w:proofErr w:type="spellStart"/>
      <w:r>
        <w:rPr>
          <w:rFonts w:ascii="Arial" w:hAnsi="Arial" w:cs="Arial"/>
          <w:i/>
          <w:iCs/>
          <w:color w:val="000000"/>
          <w:sz w:val="19"/>
          <w:szCs w:val="19"/>
        </w:rPr>
        <w:t>m</w:t>
      </w:r>
      <w:proofErr w:type="spellEnd"/>
      <w:r>
        <w:rPr>
          <w:rFonts w:ascii="Arial" w:hAnsi="Arial" w:cs="Arial"/>
          <w:color w:val="000000"/>
          <w:sz w:val="19"/>
          <w:szCs w:val="19"/>
        </w:rPr>
        <w:t>) = </w:t>
      </w:r>
      <w:proofErr w:type="spellStart"/>
      <w:r>
        <w:rPr>
          <w:rFonts w:ascii="Arial" w:hAnsi="Arial" w:cs="Arial"/>
          <w:i/>
          <w:iCs/>
          <w:color w:val="000000"/>
          <w:sz w:val="19"/>
          <w:szCs w:val="19"/>
        </w:rPr>
        <w:t>Ph</w:t>
      </w:r>
      <w:proofErr w:type="spellEnd"/>
      <w:r>
        <w:rPr>
          <w:rFonts w:ascii="Arial" w:hAnsi="Arial" w:cs="Arial"/>
          <w:color w:val="000000"/>
          <w:sz w:val="19"/>
          <w:szCs w:val="19"/>
        </w:rPr>
        <w:t>,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где </w:t>
      </w:r>
      <w:r>
        <w:rPr>
          <w:rFonts w:ascii="Arial" w:hAnsi="Arial" w:cs="Arial"/>
          <w:i/>
          <w:iCs/>
          <w:color w:val="000000"/>
          <w:sz w:val="19"/>
          <w:szCs w:val="19"/>
        </w:rPr>
        <w:t>P</w:t>
      </w:r>
      <w:r>
        <w:rPr>
          <w:rFonts w:ascii="Arial" w:hAnsi="Arial" w:cs="Arial"/>
          <w:color w:val="000000"/>
          <w:sz w:val="19"/>
          <w:szCs w:val="19"/>
        </w:rPr>
        <w:t> – периметр основания, </w:t>
      </w:r>
      <w:proofErr w:type="spellStart"/>
      <w:r>
        <w:rPr>
          <w:rFonts w:ascii="Arial" w:hAnsi="Arial" w:cs="Arial"/>
          <w:i/>
          <w:iCs/>
          <w:color w:val="000000"/>
          <w:sz w:val="19"/>
          <w:szCs w:val="19"/>
        </w:rPr>
        <w:t>h</w:t>
      </w:r>
      <w:proofErr w:type="spellEnd"/>
      <w:r>
        <w:rPr>
          <w:rFonts w:ascii="Arial" w:hAnsi="Arial" w:cs="Arial"/>
          <w:i/>
          <w:iCs/>
          <w:color w:val="000000"/>
          <w:sz w:val="19"/>
          <w:szCs w:val="19"/>
        </w:rPr>
        <w:t> </w:t>
      </w:r>
      <w:r>
        <w:rPr>
          <w:rFonts w:ascii="Arial" w:hAnsi="Arial" w:cs="Arial"/>
          <w:color w:val="000000"/>
          <w:sz w:val="19"/>
          <w:szCs w:val="19"/>
        </w:rPr>
        <w:t>– боковое ребро.</w:t>
      </w:r>
    </w:p>
    <w:p w:rsidR="001F128A" w:rsidRDefault="001F128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F128A" w:rsidRPr="001F128A" w:rsidRDefault="001F12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1363345" cy="465455"/>
            <wp:effectExtent l="19050" t="0" r="8255" b="0"/>
            <wp:docPr id="3" name="Рисунок 1" descr="https://fsd.multiurok.ru/html/2018/05/29/s_5b0da4b036134/909351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html/2018/05/29/s_5b0da4b036134/909351_1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34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</w:t>
      </w:r>
      <w:r w:rsidR="00753FFD">
        <w:rPr>
          <w:rFonts w:ascii="Times New Roman" w:hAnsi="Times New Roman" w:cs="Times New Roman"/>
          <w:sz w:val="28"/>
          <w:szCs w:val="28"/>
          <w:lang w:val="tt-RU"/>
        </w:rPr>
        <w:t>193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1F128A"/>
    <w:rsid w:val="00285D76"/>
    <w:rsid w:val="00335738"/>
    <w:rsid w:val="005C42AF"/>
    <w:rsid w:val="006A0BD2"/>
    <w:rsid w:val="00753FFD"/>
    <w:rsid w:val="008D4ABD"/>
    <w:rsid w:val="00B951F5"/>
    <w:rsid w:val="00CC06BA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5</cp:revision>
  <dcterms:created xsi:type="dcterms:W3CDTF">2020-03-26T07:40:00Z</dcterms:created>
  <dcterms:modified xsi:type="dcterms:W3CDTF">2020-03-28T12:15:00Z</dcterms:modified>
</cp:coreProperties>
</file>